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30" w:rsidRDefault="001A6E30" w:rsidP="001A6E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A6E30" w:rsidRDefault="001A6E30" w:rsidP="001A6E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</w:t>
      </w:r>
      <w:r>
        <w:rPr>
          <w:rFonts w:ascii="Times New Roman" w:hAnsi="Times New Roman" w:cs="Times New Roman"/>
          <w:sz w:val="28"/>
          <w:szCs w:val="28"/>
          <w:u w:val="single"/>
        </w:rPr>
        <w:t>исх-</w:t>
      </w:r>
      <w:r w:rsidR="009F371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B4149">
        <w:rPr>
          <w:rFonts w:ascii="Times New Roman" w:hAnsi="Times New Roman" w:cs="Times New Roman"/>
          <w:sz w:val="28"/>
          <w:szCs w:val="28"/>
          <w:u w:val="single"/>
        </w:rPr>
        <w:t>2305</w:t>
      </w:r>
      <w:r w:rsidR="009F37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/ДВОСТ НТЭ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F37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B414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9F37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9F371B">
        <w:rPr>
          <w:rFonts w:ascii="Times New Roman" w:hAnsi="Times New Roman" w:cs="Times New Roman"/>
          <w:sz w:val="28"/>
          <w:szCs w:val="28"/>
          <w:u w:val="single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9F371B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1A6E30" w:rsidRDefault="001A6E30" w:rsidP="001A6E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5461" w:rsidRDefault="006D5BA9" w:rsidP="006D5BA9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BA9">
        <w:rPr>
          <w:rFonts w:ascii="Times New Roman" w:hAnsi="Times New Roman" w:cs="Times New Roman"/>
          <w:sz w:val="28"/>
          <w:szCs w:val="28"/>
        </w:rPr>
        <w:t>Сводка поступивших</w:t>
      </w:r>
      <w:r>
        <w:rPr>
          <w:rFonts w:ascii="Times New Roman" w:hAnsi="Times New Roman" w:cs="Times New Roman"/>
          <w:sz w:val="28"/>
          <w:szCs w:val="28"/>
        </w:rPr>
        <w:t xml:space="preserve"> в ходе общественного обсуждения,</w:t>
      </w:r>
      <w:r w:rsidRPr="006D5BA9">
        <w:rPr>
          <w:rFonts w:ascii="Times New Roman" w:hAnsi="Times New Roman" w:cs="Times New Roman"/>
          <w:sz w:val="28"/>
          <w:szCs w:val="28"/>
        </w:rPr>
        <w:t xml:space="preserve"> предложений к проекту инвестиционной программы Дальневосточной дирекции по энергообеспечению – структурного подразделения Трансэнерго – филиала ОАО «РЖД» в границах Хабаровского края</w:t>
      </w:r>
    </w:p>
    <w:tbl>
      <w:tblPr>
        <w:tblStyle w:val="a3"/>
        <w:tblW w:w="14992" w:type="dxa"/>
        <w:tblLook w:val="04A0"/>
      </w:tblPr>
      <w:tblGrid>
        <w:gridCol w:w="594"/>
        <w:gridCol w:w="2775"/>
        <w:gridCol w:w="7938"/>
        <w:gridCol w:w="3685"/>
      </w:tblGrid>
      <w:tr w:rsidR="006D5BA9" w:rsidTr="009F371B">
        <w:tc>
          <w:tcPr>
            <w:tcW w:w="594" w:type="dxa"/>
          </w:tcPr>
          <w:p w:rsidR="006D5BA9" w:rsidRDefault="006D5BA9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6D5BA9" w:rsidRDefault="006D5BA9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 предложения</w:t>
            </w:r>
          </w:p>
        </w:tc>
        <w:tc>
          <w:tcPr>
            <w:tcW w:w="7938" w:type="dxa"/>
          </w:tcPr>
          <w:p w:rsidR="006D5BA9" w:rsidRDefault="006D5BA9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по доработке ИП</w:t>
            </w:r>
          </w:p>
        </w:tc>
        <w:tc>
          <w:tcPr>
            <w:tcW w:w="3685" w:type="dxa"/>
          </w:tcPr>
          <w:p w:rsidR="006D5BA9" w:rsidRDefault="006D5BA9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Позиция Дальневосточной дирекции </w:t>
            </w:r>
            <w:r w:rsidRPr="006D5BA9">
              <w:rPr>
                <w:rFonts w:ascii="Times New Roman" w:hAnsi="Times New Roman" w:cs="Times New Roman"/>
                <w:sz w:val="28"/>
                <w:szCs w:val="28"/>
              </w:rPr>
              <w:t>по энергообеспечению – структурного подразделения Трансэнерго – филиала ОАО «РЖД»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D5BA9" w:rsidTr="009F371B">
        <w:tc>
          <w:tcPr>
            <w:tcW w:w="594" w:type="dxa"/>
          </w:tcPr>
          <w:p w:rsidR="006D5BA9" w:rsidRDefault="006D5BA9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6D5BA9" w:rsidRDefault="006D5BA9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развитию топливно-энергетического комплекса Правительства Хабаровского края</w:t>
            </w:r>
          </w:p>
        </w:tc>
        <w:tc>
          <w:tcPr>
            <w:tcW w:w="7938" w:type="dxa"/>
          </w:tcPr>
          <w:p w:rsidR="006D5BA9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1. Скрыть столбцы, не содержащие информацию о целях реализации ИПР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1. В </w:t>
            </w:r>
            <w:proofErr w:type="gramStart"/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столбце</w:t>
            </w:r>
            <w:proofErr w:type="gramEnd"/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 "Краткое обоснование  корректировки утвержденного плана" числовые значения заменить на слова "нд"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1. Раскрыть информацию на 2020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1. Дополнить форму информацией за 2019 год (год N-1)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Приложение 11/3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В шапке таблицы уточнить год "Значения стандартизированных ставок за 2018 год"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Pr="009F371B" w:rsidRDefault="009F371B" w:rsidP="009F3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1. В шапке таблиц указать "Решение об утверждении инвестиционной программы отсутствует".</w:t>
            </w:r>
          </w:p>
          <w:p w:rsidR="009F371B" w:rsidRPr="009F371B" w:rsidRDefault="009F371B" w:rsidP="009F3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2. Год раскрытия информации исправить на 2019.</w:t>
            </w:r>
          </w:p>
          <w:p w:rsidR="009F371B" w:rsidRPr="009F371B" w:rsidRDefault="009F371B" w:rsidP="009F3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3. Уточнить наименование ИПР в шапке таблицы.</w:t>
            </w:r>
          </w:p>
          <w:p w:rsidR="009F371B" w:rsidRPr="009F371B" w:rsidRDefault="009F371B" w:rsidP="009F3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4. Добавить итоговую строку "Хабаровский край".</w:t>
            </w:r>
          </w:p>
          <w:p w:rsidR="009F371B" w:rsidRDefault="009F371B" w:rsidP="009F3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5. Удалить столбцы "Предложения по корректировке утвержденного плана"</w:t>
            </w:r>
          </w:p>
        </w:tc>
        <w:tc>
          <w:tcPr>
            <w:tcW w:w="3685" w:type="dxa"/>
          </w:tcPr>
          <w:p w:rsidR="001701F8" w:rsidRDefault="001701F8" w:rsidP="00170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устранены.  </w:t>
            </w:r>
          </w:p>
          <w:p w:rsidR="006D5BA9" w:rsidRDefault="001701F8" w:rsidP="00A31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раскрытия информации приведены в соответствие требованиями стандартов утверждённых постановлением Правительства РФ от 21.01.2004 №24 </w:t>
            </w:r>
            <w:r w:rsidRPr="001701F8">
              <w:rPr>
                <w:rFonts w:ascii="Times New Roman" w:hAnsi="Times New Roman" w:cs="Times New Roman"/>
                <w:sz w:val="28"/>
                <w:szCs w:val="28"/>
              </w:rPr>
              <w:t>и требований утверждённых приказом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</w:t>
            </w:r>
            <w:r w:rsidR="00A31300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РФ от 5.05.2016г. №380</w:t>
            </w:r>
            <w:r w:rsidR="00A31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371B" w:rsidTr="009F371B">
        <w:tc>
          <w:tcPr>
            <w:tcW w:w="594" w:type="dxa"/>
          </w:tcPr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75" w:type="dxa"/>
          </w:tcPr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развитию топливно-энергетического комплекса Правительства Хабаровского края</w:t>
            </w:r>
          </w:p>
        </w:tc>
        <w:tc>
          <w:tcPr>
            <w:tcW w:w="7938" w:type="dxa"/>
          </w:tcPr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Замечания к паспортам инвестиционных проектов ИПР на 2020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- 2024 гг.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J_ДВОСТ-388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Раздел 3.1: уточнить год выпуска устанавливаемого оборудования (окончание реализации проекта 2019 год, оборудование 2020-2021 года), </w:t>
            </w:r>
            <w:proofErr w:type="gramStart"/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 указать номинальную мощность до реализации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J_ДВОСТ-392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Раздел 3.1: уточнить диспетчерское наименование оборудования, </w:t>
            </w:r>
            <w:proofErr w:type="gramStart"/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 указать номинальную мощность до реализации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J_ДВОСТ-394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Раздел 3.1: не указан тип оборудования после реализации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J_ДВОСТ-395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Раздел 3.1:  верно указать номинальную мощность до реализации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J_ДВОСТ-397, 398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Раздел 3.1: уточнить тип оборудования после реализации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371B" w:rsidRPr="009F371B" w:rsidRDefault="009F371B" w:rsidP="006D5B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J_ДВОСТ-403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 xml:space="preserve"> 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371B">
              <w:rPr>
                <w:rFonts w:ascii="Times New Roman" w:hAnsi="Times New Roman" w:cs="Times New Roman"/>
                <w:sz w:val="28"/>
                <w:szCs w:val="28"/>
              </w:rPr>
              <w:t>Раздел 3.2: не указано сечение провода после реализации проекта, тип линии: указать кабельная / воздушная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Замечания устранены.  </w:t>
            </w:r>
          </w:p>
          <w:p w:rsidR="009F371B" w:rsidRDefault="006278DF" w:rsidP="00627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Формы раскрытия информации приведены в соответствие требованиями стандартов утверждённых постановлением Правительства РФ от 21.01.2004 №24 </w:t>
            </w:r>
            <w:r w:rsidRPr="001701F8">
              <w:rPr>
                <w:rFonts w:ascii="Times New Roman" w:hAnsi="Times New Roman" w:cs="Times New Roman"/>
                <w:sz w:val="28"/>
                <w:szCs w:val="28"/>
              </w:rPr>
              <w:t>и требований утверждённых приказом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Энергетики РФ от 5.05.2016г. №380</w:t>
            </w:r>
          </w:p>
        </w:tc>
      </w:tr>
    </w:tbl>
    <w:p w:rsidR="006D5BA9" w:rsidRDefault="006D5BA9" w:rsidP="006D5B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0A69" w:rsidRPr="00CE0A69" w:rsidRDefault="00CE0A69" w:rsidP="00CE0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A69">
        <w:rPr>
          <w:rFonts w:ascii="Times New Roman" w:hAnsi="Times New Roman" w:cs="Times New Roman"/>
          <w:b/>
          <w:sz w:val="28"/>
          <w:szCs w:val="28"/>
        </w:rPr>
        <w:t>Сводка поступивших замечаний и предложений к проекту инвестиционной программы Дальневосточной дирекции по энергообеспечению – структурного подразделения Трансэнерго – филиала ОАО «РЖД» в границах Хабаровского края</w:t>
      </w:r>
    </w:p>
    <w:tbl>
      <w:tblPr>
        <w:tblStyle w:val="a3"/>
        <w:tblW w:w="14850" w:type="dxa"/>
        <w:tblLook w:val="04A0"/>
      </w:tblPr>
      <w:tblGrid>
        <w:gridCol w:w="594"/>
        <w:gridCol w:w="2775"/>
        <w:gridCol w:w="5953"/>
        <w:gridCol w:w="5528"/>
      </w:tblGrid>
      <w:tr w:rsidR="00CE0A69" w:rsidTr="00301D7C">
        <w:tc>
          <w:tcPr>
            <w:tcW w:w="594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 предложения</w:t>
            </w:r>
          </w:p>
        </w:tc>
        <w:tc>
          <w:tcPr>
            <w:tcW w:w="5953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по доработке ИП</w:t>
            </w:r>
          </w:p>
        </w:tc>
        <w:tc>
          <w:tcPr>
            <w:tcW w:w="5528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Позиция Дальневосточной дирекции </w:t>
            </w:r>
            <w:r w:rsidRPr="006D5BA9">
              <w:rPr>
                <w:rFonts w:ascii="Times New Roman" w:hAnsi="Times New Roman" w:cs="Times New Roman"/>
                <w:sz w:val="28"/>
                <w:szCs w:val="28"/>
              </w:rPr>
              <w:t>по энергообеспечению – структурного подразделения Трансэнерго – филиала ОАО «РЖД»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0A69" w:rsidTr="00301D7C">
        <w:tc>
          <w:tcPr>
            <w:tcW w:w="594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CE0A69" w:rsidRDefault="00CE0A69" w:rsidP="00CE0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развитию ТЭК Правительства Хабаровского края</w:t>
            </w:r>
          </w:p>
        </w:tc>
        <w:tc>
          <w:tcPr>
            <w:tcW w:w="5953" w:type="dxa"/>
          </w:tcPr>
          <w:p w:rsidR="00CE0A69" w:rsidRDefault="00CE0A69" w:rsidP="00CE0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A69">
              <w:rPr>
                <w:rFonts w:ascii="Times New Roman" w:hAnsi="Times New Roman" w:cs="Times New Roman"/>
                <w:sz w:val="28"/>
                <w:szCs w:val="28"/>
              </w:rPr>
              <w:t>Приложение №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0A69" w:rsidRDefault="00CE0A69" w:rsidP="00CE0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A69">
              <w:rPr>
                <w:rFonts w:ascii="Times New Roman" w:hAnsi="Times New Roman" w:cs="Times New Roman"/>
                <w:sz w:val="28"/>
                <w:szCs w:val="28"/>
              </w:rPr>
              <w:t>Заполнить форму в соответствии с разделом XVIII  приказа Минэнерго России от 05.05.2016 № 380</w:t>
            </w:r>
          </w:p>
        </w:tc>
        <w:tc>
          <w:tcPr>
            <w:tcW w:w="5528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Замечание устранено</w:t>
            </w:r>
          </w:p>
        </w:tc>
      </w:tr>
      <w:tr w:rsidR="00CE0A69" w:rsidTr="00301D7C">
        <w:tc>
          <w:tcPr>
            <w:tcW w:w="594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775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развитию ТЭК Правительства Хабаровского края</w:t>
            </w:r>
          </w:p>
        </w:tc>
        <w:tc>
          <w:tcPr>
            <w:tcW w:w="5953" w:type="dxa"/>
          </w:tcPr>
          <w:p w:rsidR="00CE0A69" w:rsidRDefault="00CE0A69" w:rsidP="00CE0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A69">
              <w:rPr>
                <w:rFonts w:ascii="Times New Roman" w:hAnsi="Times New Roman" w:cs="Times New Roman"/>
                <w:sz w:val="28"/>
                <w:szCs w:val="28"/>
              </w:rPr>
              <w:t>Приложение №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0A69" w:rsidRPr="00CE0A69" w:rsidRDefault="00CE0A69" w:rsidP="00CE0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A69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их значения привести в соответствие с разделом XIX приказа Минэнерго России от 05.05.2016 № 380</w:t>
            </w:r>
          </w:p>
        </w:tc>
        <w:tc>
          <w:tcPr>
            <w:tcW w:w="5528" w:type="dxa"/>
          </w:tcPr>
          <w:p w:rsidR="00CE0A69" w:rsidRDefault="00CE0A69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Замечание устранено</w:t>
            </w:r>
          </w:p>
        </w:tc>
      </w:tr>
      <w:tr w:rsidR="00CE0A69" w:rsidTr="00301D7C">
        <w:tc>
          <w:tcPr>
            <w:tcW w:w="594" w:type="dxa"/>
          </w:tcPr>
          <w:p w:rsidR="00CE0A69" w:rsidRDefault="00730467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CE0A69" w:rsidRDefault="00730467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ценам и тарифам Правительства Хабаровского края</w:t>
            </w:r>
          </w:p>
        </w:tc>
        <w:tc>
          <w:tcPr>
            <w:tcW w:w="5953" w:type="dxa"/>
          </w:tcPr>
          <w:p w:rsidR="00CE0A69" w:rsidRDefault="00730467" w:rsidP="00301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целевых показателей определить в поря</w:t>
            </w:r>
            <w:r w:rsidR="00301D7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ке, установленном Методическими указаниями на каждый год планируемого периода ИПР с приложением обосновывющих материалов</w:t>
            </w:r>
          </w:p>
        </w:tc>
        <w:tc>
          <w:tcPr>
            <w:tcW w:w="5528" w:type="dxa"/>
          </w:tcPr>
          <w:p w:rsidR="00CE0A69" w:rsidRDefault="00730467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Замечание устранено</w:t>
            </w:r>
            <w:r w:rsidR="00C32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Внесены исправления в приложение №18.</w:t>
            </w:r>
          </w:p>
          <w:p w:rsidR="00730467" w:rsidRDefault="009A4529" w:rsidP="009A4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Обосновывающие материалы бы</w:t>
            </w:r>
            <w:r w:rsidR="00730467">
              <w:rPr>
                <w:rFonts w:ascii="Times New Roman" w:hAnsi="Times New Roman" w:cs="Times New Roman"/>
                <w:sz w:val="28"/>
                <w:szCs w:val="28"/>
              </w:rPr>
              <w:t>ли напр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30467">
              <w:rPr>
                <w:rFonts w:ascii="Times New Roman" w:hAnsi="Times New Roman" w:cs="Times New Roman"/>
                <w:sz w:val="28"/>
                <w:szCs w:val="28"/>
              </w:rPr>
              <w:t xml:space="preserve">влены в Комитет письмом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29.04.2019</w:t>
            </w:r>
            <w:r w:rsidR="00730467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proofErr w:type="gramStart"/>
            <w:r w:rsidR="00730467">
              <w:rPr>
                <w:rFonts w:ascii="Times New Roman" w:hAnsi="Times New Roman" w:cs="Times New Roman"/>
                <w:sz w:val="28"/>
                <w:szCs w:val="28"/>
              </w:rPr>
              <w:t>исх</w:t>
            </w:r>
            <w:proofErr w:type="gramEnd"/>
            <w:r w:rsidR="007304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3026/</w:t>
            </w:r>
            <w:r w:rsidR="00730467">
              <w:rPr>
                <w:rFonts w:ascii="Times New Roman" w:hAnsi="Times New Roman" w:cs="Times New Roman"/>
                <w:sz w:val="28"/>
                <w:szCs w:val="28"/>
              </w:rPr>
              <w:t>ДВОСТ НТЭ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(прилагается)</w:t>
            </w:r>
          </w:p>
        </w:tc>
      </w:tr>
      <w:tr w:rsidR="00CE0A69" w:rsidTr="00301D7C">
        <w:tc>
          <w:tcPr>
            <w:tcW w:w="594" w:type="dxa"/>
          </w:tcPr>
          <w:p w:rsidR="00CE0A69" w:rsidRDefault="00730467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CE0A69" w:rsidRDefault="00730467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ценам и тарифам Правительства Хабаровского края</w:t>
            </w:r>
          </w:p>
        </w:tc>
        <w:tc>
          <w:tcPr>
            <w:tcW w:w="5953" w:type="dxa"/>
          </w:tcPr>
          <w:p w:rsidR="00CE0A69" w:rsidRDefault="009A4529" w:rsidP="009A4529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Откорректировать перечень инвестиционных проектов по реконструкции, модернизации, техическому перевооружению трансформаторных и иных подстанций, распределительных пунктов и линий электропередач, исключив объекты, которые служат для энергоснабжения сетевого комплекса для тяги поездов.</w:t>
            </w:r>
          </w:p>
          <w:p w:rsidR="009A4529" w:rsidRDefault="009A4529" w:rsidP="009A4529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Представить документы, подтверждающие целесообразность реконструкции, модернизации, технического перевооружения трансформаторных подстанций, распределительных пунктов и линий электропередач.</w:t>
            </w:r>
          </w:p>
        </w:tc>
        <w:tc>
          <w:tcPr>
            <w:tcW w:w="5528" w:type="dxa"/>
          </w:tcPr>
          <w:p w:rsidR="00CE0A69" w:rsidRDefault="00AC0537" w:rsidP="00301D7C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устранены. Исключены инвестиционные проекты </w:t>
            </w:r>
            <w:r w:rsidR="00152EBA" w:rsidRPr="00152EBA">
              <w:rPr>
                <w:rFonts w:ascii="Times New Roman" w:hAnsi="Times New Roman" w:cs="Times New Roman"/>
                <w:sz w:val="28"/>
                <w:szCs w:val="28"/>
              </w:rPr>
              <w:t>J_ДВОСТ-130</w:t>
            </w:r>
            <w:r w:rsidR="00152E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C0537">
              <w:rPr>
                <w:rFonts w:ascii="Times New Roman" w:hAnsi="Times New Roman" w:cs="Times New Roman"/>
                <w:sz w:val="28"/>
                <w:szCs w:val="28"/>
              </w:rPr>
              <w:t>J_ДВОСТ-135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C0537">
              <w:rPr>
                <w:rFonts w:ascii="Times New Roman" w:hAnsi="Times New Roman" w:cs="Times New Roman"/>
                <w:sz w:val="28"/>
                <w:szCs w:val="28"/>
              </w:rPr>
              <w:t>J_ДВОСТ-139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C0537">
              <w:rPr>
                <w:rFonts w:ascii="Times New Roman" w:hAnsi="Times New Roman" w:cs="Times New Roman"/>
                <w:sz w:val="28"/>
                <w:szCs w:val="28"/>
              </w:rPr>
              <w:t>J_ДВОСТ-401</w:t>
            </w:r>
            <w:r w:rsidR="00FE71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1D7C" w:rsidRDefault="00E27ADD" w:rsidP="00C32604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01D7C">
              <w:rPr>
                <w:rFonts w:ascii="Times New Roman" w:hAnsi="Times New Roman" w:cs="Times New Roman"/>
                <w:sz w:val="28"/>
                <w:szCs w:val="28"/>
              </w:rPr>
              <w:t>рилагается информация</w:t>
            </w:r>
            <w:r w:rsidR="00006061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01D7C">
              <w:rPr>
                <w:rFonts w:ascii="Times New Roman" w:hAnsi="Times New Roman" w:cs="Times New Roman"/>
                <w:sz w:val="28"/>
                <w:szCs w:val="28"/>
              </w:rPr>
              <w:t xml:space="preserve"> полезном отпуске электрической энергии в д</w:t>
            </w:r>
            <w:r w:rsidR="00006061">
              <w:rPr>
                <w:rFonts w:ascii="Times New Roman" w:hAnsi="Times New Roman" w:cs="Times New Roman"/>
                <w:sz w:val="28"/>
                <w:szCs w:val="28"/>
              </w:rPr>
              <w:t>оле на сторонних потребителей</w:t>
            </w:r>
            <w:r w:rsidR="00C32604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объектам, включенным в проект ИПР.</w:t>
            </w:r>
          </w:p>
        </w:tc>
      </w:tr>
      <w:tr w:rsidR="00CE0A69" w:rsidTr="00301D7C">
        <w:tc>
          <w:tcPr>
            <w:tcW w:w="594" w:type="dxa"/>
          </w:tcPr>
          <w:p w:rsidR="00CE0A69" w:rsidRDefault="003A48D4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A48D4" w:rsidRDefault="003A48D4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CE0A69" w:rsidRDefault="003A48D4" w:rsidP="007304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ценам и тарифам Правительства Хабаровского края</w:t>
            </w:r>
          </w:p>
        </w:tc>
        <w:tc>
          <w:tcPr>
            <w:tcW w:w="5953" w:type="dxa"/>
          </w:tcPr>
          <w:p w:rsidR="003A6527" w:rsidRDefault="003A6527" w:rsidP="00C32604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Комитетом может быть принят</w:t>
            </w:r>
            <w:r w:rsidR="000B1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ИПР «амортизация» на каждый год периода реализации в размере 98,01 млн. руб. без НДС, на уровне факта 2018 года.</w:t>
            </w:r>
          </w:p>
          <w:p w:rsidR="00CE0A69" w:rsidRDefault="003A6527" w:rsidP="00C32604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финансирования «прибыль на капитальные вложения» комитетом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принимается до подтверждения целесообразности реконструкции, модернизации, технического перевооружения трансформаторных подстанций, распределительных пунктов и линий электропередач.</w:t>
            </w:r>
          </w:p>
          <w:p w:rsidR="003A6527" w:rsidRDefault="003A6527" w:rsidP="00C32604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«возврат НДС» комитетом рассчитан в размере, указанном в таблице.</w:t>
            </w:r>
          </w:p>
          <w:p w:rsidR="003A6527" w:rsidRDefault="003A6527" w:rsidP="00C32604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«прочие собственные средства» принимается комитетом в размере, предложенном ОА</w:t>
            </w:r>
            <w:r w:rsidR="00C94E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«РЖД»</w:t>
            </w:r>
          </w:p>
          <w:p w:rsidR="003A6527" w:rsidRDefault="003A6527" w:rsidP="00C32604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Рекомендовано дополнить ИПР источником финансирования «недоиспользованная амортизация прошлых лет»</w:t>
            </w:r>
          </w:p>
        </w:tc>
        <w:tc>
          <w:tcPr>
            <w:tcW w:w="5528" w:type="dxa"/>
          </w:tcPr>
          <w:p w:rsidR="003A6527" w:rsidRDefault="000B112F" w:rsidP="00802F57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Дирекция предлагает принять 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02F57">
              <w:rPr>
                <w:rFonts w:ascii="Times New Roman" w:hAnsi="Times New Roman" w:cs="Times New Roman"/>
                <w:sz w:val="28"/>
                <w:szCs w:val="28"/>
              </w:rPr>
              <w:t>сто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чни</w:t>
            </w:r>
            <w:r w:rsidR="00802F5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на уровне ожидаемого факта 2020 года (с учетом поступления ОС в конце 2018 и в 2019</w:t>
            </w:r>
            <w:r w:rsidR="00802F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годах):</w:t>
            </w:r>
            <w:r w:rsidR="00802F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100,266*1,2=120,32</w:t>
            </w:r>
            <w:r w:rsidR="00802F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4C64A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C64A2">
              <w:rPr>
                <w:rFonts w:ascii="Times New Roman" w:hAnsi="Times New Roman" w:cs="Times New Roman"/>
                <w:sz w:val="28"/>
                <w:szCs w:val="28"/>
              </w:rPr>
              <w:t xml:space="preserve">уб. (пообъектный расчет амортизации направлен в комитет с заявлением об </w:t>
            </w:r>
            <w:r w:rsidR="004C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установлении тарифов на 2020-2024г.г.)</w:t>
            </w:r>
            <w:r w:rsidR="001C2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2F57" w:rsidRDefault="00AA78F7" w:rsidP="00802F57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A6527" w:rsidRPr="00BA46BA">
              <w:rPr>
                <w:rFonts w:ascii="Times New Roman" w:hAnsi="Times New Roman" w:cs="Times New Roman"/>
                <w:sz w:val="28"/>
                <w:szCs w:val="28"/>
              </w:rPr>
              <w:t>ирекция настаивает на сохранении источника финансирования</w:t>
            </w:r>
            <w:r w:rsidR="003A6527">
              <w:rPr>
                <w:rFonts w:ascii="Times New Roman" w:hAnsi="Times New Roman" w:cs="Times New Roman"/>
                <w:sz w:val="28"/>
                <w:szCs w:val="28"/>
              </w:rPr>
              <w:t xml:space="preserve"> «прибыль на капитальные вложения»</w:t>
            </w:r>
            <w:r w:rsidR="003A6527" w:rsidRPr="00BA46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2F57">
              <w:rPr>
                <w:rFonts w:ascii="Times New Roman" w:hAnsi="Times New Roman" w:cs="Times New Roman"/>
                <w:sz w:val="28"/>
                <w:szCs w:val="28"/>
              </w:rPr>
              <w:t xml:space="preserve"> По расчету дирекции предельный размер источника из расчета 12% от НВВ 2019 года составляет: 317,461 млн. руб. *0,12=38,09 млн. руб. без НДС. В проекте ИПР «прибыль на капитальные вложения» заявлена в размере 30,463 млн. руб. без НДС. </w:t>
            </w:r>
            <w:r w:rsidR="00B72391">
              <w:rPr>
                <w:rFonts w:ascii="Times New Roman" w:hAnsi="Times New Roman" w:cs="Times New Roman"/>
                <w:sz w:val="28"/>
                <w:szCs w:val="28"/>
              </w:rPr>
              <w:t>В связи с исключением объектов из проекта ИПР прибыль на капитальные вложения скорректирована в сторону уменьшения.</w:t>
            </w:r>
          </w:p>
          <w:p w:rsidR="00802F57" w:rsidRDefault="00802F57" w:rsidP="00802F57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«возврат НДС» дирекцией исключен, т.к. приложения 21 и 22 приведены в соответствие с приложением 2 (</w:t>
            </w:r>
            <w:r w:rsidR="00C32604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указаны с НДС).</w:t>
            </w:r>
          </w:p>
          <w:p w:rsidR="00CE0A69" w:rsidRDefault="00C32604" w:rsidP="00802F57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год добавлен источник финансирования «недоиспользованная амортизация прошлых лет» (по итогам исполнения ИПР за 2018год): (103,01-62,56)*1,2=48,54млн. руб.</w:t>
            </w:r>
          </w:p>
          <w:p w:rsidR="000B112F" w:rsidRDefault="000B112F" w:rsidP="003A65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ABD" w:rsidRDefault="00E16ABD" w:rsidP="006D5B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ABD" w:rsidRDefault="00E16ABD" w:rsidP="006D5B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1227" w:rsidRDefault="004A1227" w:rsidP="006D5B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1227" w:rsidRDefault="004A1227" w:rsidP="004A1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BA9">
        <w:rPr>
          <w:rFonts w:ascii="Times New Roman" w:hAnsi="Times New Roman" w:cs="Times New Roman"/>
          <w:sz w:val="28"/>
          <w:szCs w:val="28"/>
        </w:rPr>
        <w:lastRenderedPageBreak/>
        <w:t xml:space="preserve">Сводка поступивших </w:t>
      </w:r>
      <w:r w:rsidRPr="00D1798F">
        <w:rPr>
          <w:rFonts w:ascii="Times New Roman" w:hAnsi="Times New Roman" w:cs="Times New Roman"/>
          <w:sz w:val="28"/>
          <w:szCs w:val="28"/>
        </w:rPr>
        <w:t>замечаний и мотивированная позиция по каждому замечанию</w:t>
      </w:r>
      <w:r w:rsidRPr="006D5BA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доработанному проекту </w:t>
      </w:r>
      <w:r w:rsidRPr="006D5BA9">
        <w:rPr>
          <w:rFonts w:ascii="Times New Roman" w:hAnsi="Times New Roman" w:cs="Times New Roman"/>
          <w:sz w:val="28"/>
          <w:szCs w:val="28"/>
        </w:rPr>
        <w:t>инвестиционной программы Дальневосточной дирекции по энергообеспечению – структурного подразделения Трансэнерго – филиала ОАО «РЖД» в границах 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4850" w:type="dxa"/>
        <w:tblLook w:val="04A0"/>
      </w:tblPr>
      <w:tblGrid>
        <w:gridCol w:w="594"/>
        <w:gridCol w:w="2577"/>
        <w:gridCol w:w="5056"/>
        <w:gridCol w:w="6623"/>
      </w:tblGrid>
      <w:tr w:rsidR="003751C0" w:rsidTr="003751C0">
        <w:tc>
          <w:tcPr>
            <w:tcW w:w="594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5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 предложения</w:t>
            </w:r>
          </w:p>
        </w:tc>
        <w:tc>
          <w:tcPr>
            <w:tcW w:w="5953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по доработке ИП</w:t>
            </w:r>
          </w:p>
        </w:tc>
        <w:tc>
          <w:tcPr>
            <w:tcW w:w="5528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Позиция Дальневосточной дирекции </w:t>
            </w:r>
            <w:r w:rsidRPr="006D5BA9">
              <w:rPr>
                <w:rFonts w:ascii="Times New Roman" w:hAnsi="Times New Roman" w:cs="Times New Roman"/>
                <w:sz w:val="28"/>
                <w:szCs w:val="28"/>
              </w:rPr>
              <w:t>по энергообеспечению – структурного подразделения Трансэнерго – филиала ОАО «РЖД»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51C0" w:rsidTr="003751C0">
        <w:tc>
          <w:tcPr>
            <w:tcW w:w="594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развитию ТЭК Правительства Хабаровского края</w:t>
            </w:r>
          </w:p>
        </w:tc>
        <w:tc>
          <w:tcPr>
            <w:tcW w:w="5953" w:type="dxa"/>
          </w:tcPr>
          <w:p w:rsidR="003751C0" w:rsidRDefault="004A1227" w:rsidP="00375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 №№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– 8 исправить наименование «Другое»</w:t>
            </w:r>
          </w:p>
          <w:p w:rsidR="004A1227" w:rsidRDefault="004A1227" w:rsidP="004A1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A69">
              <w:rPr>
                <w:rFonts w:ascii="Times New Roman" w:hAnsi="Times New Roman" w:cs="Times New Roman"/>
                <w:sz w:val="28"/>
                <w:szCs w:val="28"/>
              </w:rPr>
              <w:t>Приложение №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колонке 3 не указаны единицы измерения</w:t>
            </w:r>
          </w:p>
          <w:p w:rsidR="004A1227" w:rsidRDefault="004A1227" w:rsidP="00375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Замечание устранено</w:t>
            </w:r>
          </w:p>
        </w:tc>
      </w:tr>
      <w:tr w:rsidR="003751C0" w:rsidTr="003751C0">
        <w:tc>
          <w:tcPr>
            <w:tcW w:w="594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3751C0" w:rsidRDefault="003751C0" w:rsidP="00375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ценам и тарифам Правительства Хабаровского края</w:t>
            </w:r>
          </w:p>
        </w:tc>
        <w:tc>
          <w:tcPr>
            <w:tcW w:w="5953" w:type="dxa"/>
          </w:tcPr>
          <w:p w:rsidR="003751C0" w:rsidRPr="00CE0A69" w:rsidRDefault="004A1227" w:rsidP="004A1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подготовке итогового проекта ИПР на 2020 – 2024 гг. тарифные источники финансирования мероприятий ИПР учесть в объеме, рекомендованном  комитетом по ценам и тарифам Правительства Хабаровского края</w:t>
            </w:r>
          </w:p>
        </w:tc>
        <w:tc>
          <w:tcPr>
            <w:tcW w:w="5528" w:type="dxa"/>
          </w:tcPr>
          <w:p w:rsidR="001F6E73" w:rsidRPr="004A1227" w:rsidRDefault="001F6E73" w:rsidP="001F6E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Замечание устранено.</w:t>
            </w:r>
          </w:p>
          <w:p w:rsidR="004A1227" w:rsidRDefault="004A1227" w:rsidP="004A1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227">
              <w:rPr>
                <w:rFonts w:ascii="Times New Roman" w:hAnsi="Times New Roman" w:cs="Times New Roman"/>
                <w:sz w:val="28"/>
                <w:szCs w:val="28"/>
              </w:rPr>
              <w:t>Размер источников финансирования ИПР по предложению комитета составляет:</w:t>
            </w:r>
          </w:p>
          <w:tbl>
            <w:tblPr>
              <w:tblW w:w="5963" w:type="dxa"/>
              <w:tblLook w:val="04A0"/>
            </w:tblPr>
            <w:tblGrid>
              <w:gridCol w:w="656"/>
              <w:gridCol w:w="1780"/>
              <w:gridCol w:w="2181"/>
              <w:gridCol w:w="1780"/>
            </w:tblGrid>
            <w:tr w:rsidR="004A1227" w:rsidRPr="004A1227" w:rsidTr="004A1227">
              <w:trPr>
                <w:trHeight w:val="735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A1227" w:rsidRPr="004A1227" w:rsidRDefault="004A1227" w:rsidP="004A1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Год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Амортизация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Недоиспользованная амортизация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Прибыль</w:t>
                  </w:r>
                </w:p>
              </w:tc>
            </w:tr>
            <w:tr w:rsidR="004A1227" w:rsidRPr="004A1227" w:rsidTr="004A1227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2020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117,76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48,54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3,24</w:t>
                  </w:r>
                </w:p>
              </w:tc>
            </w:tr>
            <w:tr w:rsidR="004A1227" w:rsidRPr="004A1227" w:rsidTr="004A1227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2021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117,76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6,12</w:t>
                  </w:r>
                </w:p>
              </w:tc>
            </w:tr>
            <w:tr w:rsidR="004A1227" w:rsidRPr="004A1227" w:rsidTr="004A1227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2022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117,76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4A1227" w:rsidRPr="004A1227" w:rsidTr="004A1227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2023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117,76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11,88</w:t>
                  </w:r>
                </w:p>
              </w:tc>
            </w:tr>
            <w:tr w:rsidR="004A1227" w:rsidRPr="004A1227" w:rsidTr="004A1227">
              <w:trPr>
                <w:trHeight w:val="375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2024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117,76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1227" w:rsidRPr="004A1227" w:rsidRDefault="004A1227" w:rsidP="004A12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</w:pPr>
                  <w:r w:rsidRPr="004A1227">
                    <w:rPr>
                      <w:rFonts w:ascii="Times New Roman" w:eastAsia="Times New Roman" w:hAnsi="Times New Roman" w:cs="Times New Roman"/>
                      <w:color w:val="000000"/>
                      <w:szCs w:val="28"/>
                      <w:lang w:eastAsia="ru-RU"/>
                    </w:rPr>
                    <w:t>14,88</w:t>
                  </w:r>
                </w:p>
              </w:tc>
            </w:tr>
          </w:tbl>
          <w:p w:rsidR="004A1227" w:rsidRDefault="004A1227" w:rsidP="004A1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Итоговый проект ИПР подготовлен с учетом рекомендованного комитетом объема тарифных источников финансирования мероприятий ИПР</w:t>
            </w:r>
            <w:r w:rsidR="001F6E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51C0" w:rsidRDefault="003751C0" w:rsidP="001F6E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ABD" w:rsidRDefault="00E16ABD" w:rsidP="006D5B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16ABD" w:rsidSect="00A3130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5BA9"/>
    <w:rsid w:val="00006061"/>
    <w:rsid w:val="00032F26"/>
    <w:rsid w:val="00057D6F"/>
    <w:rsid w:val="000B112F"/>
    <w:rsid w:val="001455DB"/>
    <w:rsid w:val="00152EBA"/>
    <w:rsid w:val="001701F8"/>
    <w:rsid w:val="001819D4"/>
    <w:rsid w:val="001A27E3"/>
    <w:rsid w:val="001A6E30"/>
    <w:rsid w:val="001C2252"/>
    <w:rsid w:val="001F6E73"/>
    <w:rsid w:val="002950CF"/>
    <w:rsid w:val="00301D7C"/>
    <w:rsid w:val="003751C0"/>
    <w:rsid w:val="003A48D4"/>
    <w:rsid w:val="003A6527"/>
    <w:rsid w:val="00457BEB"/>
    <w:rsid w:val="00465BD1"/>
    <w:rsid w:val="004A1227"/>
    <w:rsid w:val="004C64A2"/>
    <w:rsid w:val="006278DF"/>
    <w:rsid w:val="00644657"/>
    <w:rsid w:val="006D5BA9"/>
    <w:rsid w:val="00730467"/>
    <w:rsid w:val="00764127"/>
    <w:rsid w:val="00802F57"/>
    <w:rsid w:val="0096790D"/>
    <w:rsid w:val="009A4529"/>
    <w:rsid w:val="009B4149"/>
    <w:rsid w:val="009F371B"/>
    <w:rsid w:val="00A31300"/>
    <w:rsid w:val="00AA49B7"/>
    <w:rsid w:val="00AA78F7"/>
    <w:rsid w:val="00AC0537"/>
    <w:rsid w:val="00B473EA"/>
    <w:rsid w:val="00B72391"/>
    <w:rsid w:val="00C32604"/>
    <w:rsid w:val="00C94E72"/>
    <w:rsid w:val="00C95461"/>
    <w:rsid w:val="00CE0A69"/>
    <w:rsid w:val="00CE6562"/>
    <w:rsid w:val="00D1798F"/>
    <w:rsid w:val="00D31BA6"/>
    <w:rsid w:val="00D3473D"/>
    <w:rsid w:val="00E16ABD"/>
    <w:rsid w:val="00E27ADD"/>
    <w:rsid w:val="00EC44AF"/>
    <w:rsid w:val="00FA19DE"/>
    <w:rsid w:val="00FC2FC9"/>
    <w:rsid w:val="00FD412C"/>
    <w:rsid w:val="00FE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7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IVC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EE_PopovKM</dc:creator>
  <cp:lastModifiedBy>EE_ZagorovichNN</cp:lastModifiedBy>
  <cp:revision>3</cp:revision>
  <cp:lastPrinted>2018-03-22T05:26:00Z</cp:lastPrinted>
  <dcterms:created xsi:type="dcterms:W3CDTF">2019-09-10T01:12:00Z</dcterms:created>
  <dcterms:modified xsi:type="dcterms:W3CDTF">2019-09-10T03:16:00Z</dcterms:modified>
</cp:coreProperties>
</file>